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/>
        </w:rPr>
      </w:pPr>
    </w:p>
    <w:p>
      <w:pPr>
        <w:pStyle w:val="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/>
        </w:rPr>
      </w:pPr>
    </w:p>
    <w:p>
      <w:pPr>
        <w:pStyle w:val="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/>
        </w:rPr>
      </w:pPr>
    </w:p>
    <w:p>
      <w:pPr>
        <w:pStyle w:val="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/>
        </w:rPr>
      </w:pP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/>
          <w:color w:val="00579a"/>
          <w:sz w:val="40"/>
          <w:szCs w:val="40"/>
          <w:rtl w:val="0"/>
        </w:rPr>
      </w:pP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color w:val="00579a"/>
          <w:sz w:val="18"/>
          <w:szCs w:val="18"/>
          <w:rtl w:val="0"/>
        </w:rPr>
      </w:pPr>
      <w:r>
        <w:rPr>
          <w:rFonts w:ascii="Arial"/>
          <w:color w:val="00579a"/>
          <w:sz w:val="40"/>
          <w:szCs w:val="40"/>
          <w:rtl w:val="0"/>
          <w:lang w:val="de-DE"/>
        </w:rPr>
        <w:t>Aufblasbare Torabdichtungen vom</w:t>
      </w:r>
      <w:r>
        <w:rPr>
          <w:rFonts w:ascii="Arial"/>
          <w:color w:val="00579a"/>
          <w:sz w:val="40"/>
          <w:szCs w:val="40"/>
          <w:rtl w:val="0"/>
          <w:lang w:val="de-DE"/>
        </w:rPr>
        <w:t xml:space="preserve"> </w:t>
      </w:r>
      <w:r>
        <w:rPr>
          <w:rFonts w:ascii="Arial"/>
          <w:color w:val="00579a"/>
          <w:sz w:val="40"/>
          <w:szCs w:val="40"/>
          <w:rtl w:val="0"/>
          <w:lang w:val="de-DE"/>
        </w:rPr>
        <w:t xml:space="preserve">Verladespezialisten PROMStahl  </w:t>
      </w: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/>
          <w:sz w:val="18"/>
          <w:szCs w:val="18"/>
          <w:rtl w:val="0"/>
          <w:lang w:val="de-DE"/>
        </w:rPr>
        <w:t>An Torabdichtungen, die heute grunds</w:t>
      </w:r>
      <w:r>
        <w:rPr>
          <w:rFonts w:hAnsi="Arial" w:hint="default"/>
          <w:sz w:val="18"/>
          <w:szCs w:val="18"/>
          <w:rtl w:val="0"/>
          <w:lang w:val="de-DE"/>
        </w:rPr>
        <w:t>ä</w:t>
      </w:r>
      <w:r>
        <w:rPr>
          <w:rFonts w:ascii="Arial"/>
          <w:sz w:val="18"/>
          <w:szCs w:val="18"/>
          <w:rtl w:val="0"/>
          <w:lang w:val="de-DE"/>
        </w:rPr>
        <w:t>tzlich an jeder neuen Lkw-Andockstelle zu finden sind, werden unterschiedlichste Anforderungen gestellt. Zum Unterschied zu den in der Mehrzahl eingesetzten Standard-Planentorabdichtungen, die in der Regel auch den Anforderungen als Wetterschutz an der Rampe gen</w:t>
      </w:r>
      <w:r>
        <w:rPr>
          <w:rFonts w:hAnsi="Arial" w:hint="default"/>
          <w:sz w:val="18"/>
          <w:szCs w:val="18"/>
          <w:rtl w:val="0"/>
        </w:rPr>
        <w:t>ü</w:t>
      </w:r>
      <w:r>
        <w:rPr>
          <w:rFonts w:ascii="Arial"/>
          <w:sz w:val="18"/>
          <w:szCs w:val="18"/>
          <w:rtl w:val="0"/>
          <w:lang w:val="nl-NL"/>
        </w:rPr>
        <w:t>gen, verlangen z. B. temperaturgef</w:t>
      </w:r>
      <w:r>
        <w:rPr>
          <w:rFonts w:hAnsi="Arial" w:hint="default"/>
          <w:sz w:val="18"/>
          <w:szCs w:val="18"/>
          <w:rtl w:val="0"/>
        </w:rPr>
        <w:t>ü</w:t>
      </w:r>
      <w:r>
        <w:rPr>
          <w:rFonts w:ascii="Arial"/>
          <w:sz w:val="18"/>
          <w:szCs w:val="18"/>
          <w:rtl w:val="0"/>
          <w:lang w:val="de-DE"/>
        </w:rPr>
        <w:t>hrte L</w:t>
      </w:r>
      <w:r>
        <w:rPr>
          <w:rFonts w:hAnsi="Arial" w:hint="default"/>
          <w:sz w:val="18"/>
          <w:szCs w:val="18"/>
          <w:rtl w:val="0"/>
        </w:rPr>
        <w:t>ä</w:t>
      </w:r>
      <w:r>
        <w:rPr>
          <w:rFonts w:ascii="Arial"/>
          <w:sz w:val="18"/>
          <w:szCs w:val="18"/>
          <w:rtl w:val="0"/>
          <w:lang w:val="de-DE"/>
        </w:rPr>
        <w:t>ger und ganz speziell K</w:t>
      </w:r>
      <w:r>
        <w:rPr>
          <w:rFonts w:hAnsi="Arial" w:hint="default"/>
          <w:sz w:val="18"/>
          <w:szCs w:val="18"/>
          <w:rtl w:val="0"/>
        </w:rPr>
        <w:t>ü</w:t>
      </w:r>
      <w:r>
        <w:rPr>
          <w:rFonts w:ascii="Arial"/>
          <w:sz w:val="18"/>
          <w:szCs w:val="18"/>
          <w:rtl w:val="0"/>
          <w:lang w:val="de-DE"/>
        </w:rPr>
        <w:t>hll</w:t>
      </w:r>
      <w:r>
        <w:rPr>
          <w:rFonts w:hAnsi="Arial" w:hint="default"/>
          <w:sz w:val="18"/>
          <w:szCs w:val="18"/>
          <w:rtl w:val="0"/>
        </w:rPr>
        <w:t>ä</w:t>
      </w:r>
      <w:r>
        <w:rPr>
          <w:rFonts w:ascii="Arial"/>
          <w:sz w:val="18"/>
          <w:szCs w:val="18"/>
          <w:rtl w:val="0"/>
          <w:lang w:val="de-DE"/>
        </w:rPr>
        <w:t>ger eine wesentlich bessere Abdichtung beim Andocken der Lkw. Denn in den Zeiten von Energiebewusstsein w</w:t>
      </w:r>
      <w:r>
        <w:rPr>
          <w:rFonts w:hAnsi="Arial" w:hint="default"/>
          <w:sz w:val="18"/>
          <w:szCs w:val="18"/>
          <w:rtl w:val="0"/>
        </w:rPr>
        <w:t>ä</w:t>
      </w:r>
      <w:r>
        <w:rPr>
          <w:rFonts w:ascii="Arial"/>
          <w:sz w:val="18"/>
          <w:szCs w:val="18"/>
          <w:rtl w:val="0"/>
          <w:lang w:val="de-DE"/>
        </w:rPr>
        <w:t>chst letztendlich die Bedeutung, den Verladevorgang m</w:t>
      </w:r>
      <w:r>
        <w:rPr>
          <w:rFonts w:hAnsi="Arial" w:hint="default"/>
          <w:sz w:val="18"/>
          <w:szCs w:val="18"/>
          <w:rtl w:val="0"/>
          <w:lang w:val="sv-SE"/>
        </w:rPr>
        <w:t>ö</w:t>
      </w:r>
      <w:r>
        <w:rPr>
          <w:rFonts w:ascii="Arial"/>
          <w:sz w:val="18"/>
          <w:szCs w:val="18"/>
          <w:rtl w:val="0"/>
          <w:lang w:val="de-DE"/>
        </w:rPr>
        <w:t>glichst kostensenkend und effizient zu gestalten, um die Verluste beim Heizen oder K</w:t>
      </w:r>
      <w:r>
        <w:rPr>
          <w:rFonts w:hAnsi="Arial" w:hint="default"/>
          <w:sz w:val="18"/>
          <w:szCs w:val="18"/>
          <w:rtl w:val="0"/>
        </w:rPr>
        <w:t>ü</w:t>
      </w:r>
      <w:r>
        <w:rPr>
          <w:rFonts w:ascii="Arial"/>
          <w:sz w:val="18"/>
          <w:szCs w:val="18"/>
          <w:rtl w:val="0"/>
          <w:lang w:val="de-DE"/>
        </w:rPr>
        <w:t xml:space="preserve">hlen einer Lagerhalle auf das absolute Minimum </w:t>
      </w: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/>
          <w:sz w:val="18"/>
          <w:szCs w:val="18"/>
          <w:rtl w:val="0"/>
          <w:lang w:val="de-DE"/>
        </w:rPr>
        <w:t xml:space="preserve">zu senken. </w:t>
      </w: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/>
          <w:sz w:val="18"/>
          <w:szCs w:val="18"/>
          <w:rtl w:val="0"/>
          <w:lang w:val="de-DE"/>
        </w:rPr>
        <w:t>Daz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711200</wp:posOffset>
            </wp:positionH>
            <wp:positionV relativeFrom="page">
              <wp:posOffset>723900</wp:posOffset>
            </wp:positionV>
            <wp:extent cx="3475583" cy="508000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_cmyk_positiv.jpg"/>
                    <pic:cNvPicPr/>
                  </pic:nvPicPr>
                  <pic:blipFill rotWithShape="1"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475583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rFonts w:ascii="Arial"/>
          <w:sz w:val="18"/>
          <w:szCs w:val="18"/>
          <w:rtl w:val="0"/>
          <w:lang w:val="de-DE"/>
        </w:rPr>
        <w:t>u ergibt sich speziell beim Verladen von Tiefk</w:t>
      </w:r>
      <w:r>
        <w:rPr>
          <w:rFonts w:hAnsi="Arial" w:hint="default"/>
          <w:sz w:val="18"/>
          <w:szCs w:val="18"/>
          <w:rtl w:val="0"/>
        </w:rPr>
        <w:t>ü</w:t>
      </w:r>
      <w:r>
        <w:rPr>
          <w:rFonts w:ascii="Arial"/>
          <w:sz w:val="18"/>
          <w:szCs w:val="18"/>
          <w:rtl w:val="0"/>
          <w:lang w:val="de-DE"/>
        </w:rPr>
        <w:t>hlprodukten das Problem, da</w:t>
      </w:r>
      <w:r>
        <w:rPr>
          <w:rFonts w:hAnsi="Arial" w:hint="default"/>
          <w:sz w:val="18"/>
          <w:szCs w:val="18"/>
          <w:rtl w:val="0"/>
          <w:lang w:val="de-DE"/>
        </w:rPr>
        <w:t xml:space="preserve">ß </w:t>
      </w:r>
      <w:r>
        <w:rPr>
          <w:rFonts w:ascii="Arial"/>
          <w:sz w:val="18"/>
          <w:szCs w:val="18"/>
          <w:rtl w:val="0"/>
          <w:lang w:val="de-DE"/>
        </w:rPr>
        <w:t>die vom Gesetzgeber geforderte K</w:t>
      </w:r>
      <w:r>
        <w:rPr>
          <w:rFonts w:hAnsi="Arial" w:hint="default"/>
          <w:sz w:val="18"/>
          <w:szCs w:val="18"/>
          <w:rtl w:val="0"/>
        </w:rPr>
        <w:t>ü</w:t>
      </w:r>
      <w:r>
        <w:rPr>
          <w:rFonts w:ascii="Arial"/>
          <w:sz w:val="18"/>
          <w:szCs w:val="18"/>
          <w:rtl w:val="0"/>
          <w:lang w:val="da-DK"/>
        </w:rPr>
        <w:t>hlkette grunds</w:t>
      </w:r>
      <w:r>
        <w:rPr>
          <w:rFonts w:hAnsi="Arial" w:hint="default"/>
          <w:sz w:val="18"/>
          <w:szCs w:val="18"/>
          <w:rtl w:val="0"/>
        </w:rPr>
        <w:t>ä</w:t>
      </w:r>
      <w:r>
        <w:rPr>
          <w:rFonts w:ascii="Arial"/>
          <w:sz w:val="18"/>
          <w:szCs w:val="18"/>
          <w:rtl w:val="0"/>
          <w:lang w:val="de-DE"/>
        </w:rPr>
        <w:t>tzlich eingehalten werden muss. Ebenso ist beim Verladen von Lebensmitteln und speziell bei Fleisch darauf zu achten, da</w:t>
      </w:r>
      <w:r>
        <w:rPr>
          <w:rFonts w:hAnsi="Arial" w:hint="default"/>
          <w:sz w:val="18"/>
          <w:szCs w:val="18"/>
          <w:rtl w:val="0"/>
          <w:lang w:val="de-DE"/>
        </w:rPr>
        <w:t xml:space="preserve">ß </w:t>
      </w:r>
      <w:r>
        <w:rPr>
          <w:rFonts w:ascii="Arial"/>
          <w:sz w:val="18"/>
          <w:szCs w:val="18"/>
          <w:rtl w:val="0"/>
          <w:lang w:val="de-DE"/>
        </w:rPr>
        <w:t>weder Staub noch Insekten w</w:t>
      </w:r>
      <w:r>
        <w:rPr>
          <w:rFonts w:hAnsi="Arial" w:hint="default"/>
          <w:sz w:val="18"/>
          <w:szCs w:val="18"/>
          <w:rtl w:val="0"/>
        </w:rPr>
        <w:t>ä</w:t>
      </w:r>
      <w:r>
        <w:rPr>
          <w:rFonts w:ascii="Arial"/>
          <w:sz w:val="18"/>
          <w:szCs w:val="18"/>
          <w:rtl w:val="0"/>
          <w:lang w:val="de-DE"/>
        </w:rPr>
        <w:t>hrend des Verladevorganges in das Lager eindringen k</w:t>
      </w:r>
      <w:r>
        <w:rPr>
          <w:rFonts w:hAnsi="Arial" w:hint="default"/>
          <w:sz w:val="18"/>
          <w:szCs w:val="18"/>
          <w:rtl w:val="0"/>
          <w:lang w:val="sv-SE"/>
        </w:rPr>
        <w:t>ö</w:t>
      </w:r>
      <w:r>
        <w:rPr>
          <w:rFonts w:ascii="Arial"/>
          <w:sz w:val="18"/>
          <w:szCs w:val="18"/>
          <w:rtl w:val="0"/>
        </w:rPr>
        <w:t xml:space="preserve">nnen. </w:t>
      </w: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spacing w:val="-2"/>
          <w:sz w:val="18"/>
          <w:szCs w:val="18"/>
          <w:rtl w:val="0"/>
        </w:rPr>
      </w:pPr>
      <w:r>
        <w:rPr>
          <w:rFonts w:ascii="Arial"/>
          <w:sz w:val="18"/>
          <w:szCs w:val="18"/>
          <w:rtl w:val="0"/>
          <w:lang w:val="de-DE"/>
        </w:rPr>
        <w:t>Die einzige M</w:t>
      </w:r>
      <w:r>
        <w:rPr>
          <w:rFonts w:hAnsi="Arial" w:hint="default"/>
          <w:sz w:val="18"/>
          <w:szCs w:val="18"/>
          <w:rtl w:val="0"/>
          <w:lang w:val="sv-SE"/>
        </w:rPr>
        <w:t>ö</w:t>
      </w:r>
      <w:r>
        <w:rPr>
          <w:rFonts w:ascii="Arial"/>
          <w:sz w:val="18"/>
          <w:szCs w:val="18"/>
          <w:rtl w:val="0"/>
          <w:lang w:val="de-DE"/>
        </w:rPr>
        <w:t>glichkeit, diese Vorgaben beim Verladen permanent einzuhalten, bietet eine aufblasbare Torabdichtung. Die aufblasbaren Seiten- und Oberkissen umschlie</w:t>
      </w:r>
      <w:r>
        <w:rPr>
          <w:rFonts w:hAnsi="Arial" w:hint="default"/>
          <w:sz w:val="18"/>
          <w:szCs w:val="18"/>
          <w:rtl w:val="0"/>
          <w:lang w:val="de-DE"/>
        </w:rPr>
        <w:t>ß</w:t>
      </w:r>
      <w:r>
        <w:rPr>
          <w:rFonts w:ascii="Arial"/>
          <w:sz w:val="18"/>
          <w:szCs w:val="18"/>
          <w:rtl w:val="0"/>
          <w:lang w:val="de-DE"/>
        </w:rPr>
        <w:t>en den Lkw auch bei unterschiedlichsten Aufbauten beinahe vollst</w:t>
      </w:r>
      <w:r>
        <w:rPr>
          <w:rFonts w:hAnsi="Arial" w:hint="default"/>
          <w:sz w:val="18"/>
          <w:szCs w:val="18"/>
          <w:rtl w:val="0"/>
        </w:rPr>
        <w:t>ä</w:t>
      </w:r>
      <w:r>
        <w:rPr>
          <w:rFonts w:ascii="Arial"/>
          <w:sz w:val="18"/>
          <w:szCs w:val="18"/>
          <w:rtl w:val="0"/>
          <w:lang w:val="de-DE"/>
        </w:rPr>
        <w:t>ndig luftdicht. Diese beeindruckenden Vorteile machen die aufblasbare Torabdichtung zwangsl</w:t>
      </w:r>
      <w:r>
        <w:rPr>
          <w:rFonts w:hAnsi="Arial" w:hint="default"/>
          <w:sz w:val="18"/>
          <w:szCs w:val="18"/>
          <w:rtl w:val="0"/>
        </w:rPr>
        <w:t>ä</w:t>
      </w:r>
      <w:r>
        <w:rPr>
          <w:rFonts w:ascii="Arial"/>
          <w:sz w:val="18"/>
          <w:szCs w:val="18"/>
          <w:rtl w:val="0"/>
          <w:lang w:val="de-DE"/>
        </w:rPr>
        <w:t>ufig zu einer perfekten Investition bei schnellstm</w:t>
      </w:r>
      <w:r>
        <w:rPr>
          <w:rFonts w:hAnsi="Arial" w:hint="default"/>
          <w:sz w:val="18"/>
          <w:szCs w:val="18"/>
          <w:rtl w:val="0"/>
          <w:lang w:val="sv-SE"/>
        </w:rPr>
        <w:t>ö</w:t>
      </w:r>
      <w:r>
        <w:rPr>
          <w:rFonts w:ascii="Arial"/>
          <w:sz w:val="18"/>
          <w:szCs w:val="18"/>
          <w:rtl w:val="0"/>
          <w:lang w:val="de-DE"/>
        </w:rPr>
        <w:t>glichster Amortisation.</w:t>
      </w:r>
    </w:p>
    <w:p>
      <w:pPr>
        <w:pStyle w:val="Freie Form"/>
        <w:bidi w:val="0"/>
        <w:spacing w:line="288" w:lineRule="auto"/>
        <w:ind w:left="0" w:right="0" w:firstLine="0"/>
        <w:jc w:val="both"/>
        <w:rPr>
          <w:rFonts w:ascii="Arial" w:cs="Arial" w:hAnsi="Arial" w:eastAsia="Arial"/>
          <w:spacing w:val="-4"/>
          <w:sz w:val="18"/>
          <w:szCs w:val="18"/>
          <w:rtl w:val="0"/>
        </w:rPr>
      </w:pPr>
    </w:p>
    <w:p>
      <w:pPr>
        <w:pStyle w:val="Freie Form"/>
        <w:bidi w:val="0"/>
        <w:spacing w:line="288" w:lineRule="auto"/>
        <w:ind w:left="0" w:right="0" w:firstLine="0"/>
        <w:jc w:val="both"/>
        <w:rPr>
          <w:rtl w:val="0"/>
        </w:rPr>
      </w:pPr>
      <w:r>
        <w:rPr>
          <w:rFonts w:ascii="Arial"/>
          <w:sz w:val="18"/>
          <w:szCs w:val="18"/>
          <w:rtl w:val="0"/>
        </w:rPr>
        <w:t>www.promstahl.</w:t>
      </w:r>
      <w:r>
        <w:rPr>
          <w:rFonts w:ascii="Arial"/>
          <w:sz w:val="18"/>
          <w:szCs w:val="18"/>
          <w:rtl w:val="0"/>
          <w:lang w:val="de-DE"/>
        </w:rPr>
        <w:t>de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Kopf- und Fusszeilen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sszeilen">
    <w:name w:val="Kopf- und Fusszeilen"/>
    <w:next w:val="Kopf- und Fusszeilen"/>
    <w:pPr>
      <w:keepNext w:val="0"/>
      <w:keepLines w:val="0"/>
      <w:pageBreakBefore w:val="0"/>
      <w:widowControl w:val="1"/>
      <w:shd w:val="clear" w:color="auto" w:fill="auto"/>
      <w:tabs>
        <w:tab w:val="right" w:pos="963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.jpg"/><Relationship Id="rId5" Type="http://schemas.openxmlformats.org/officeDocument/2006/relationships/header" Target="header.xml"/><Relationship Id="rId6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